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B65E6" w:rsidRPr="008B65E6" w:rsidRDefault="008B65E6">
      <w:pPr>
        <w:rPr>
          <w:rFonts w:ascii="Arial" w:hAnsi="Arial"/>
        </w:rPr>
      </w:pPr>
      <w:r>
        <w:rPr>
          <w:rFonts w:ascii="Arial" w:hAnsi="Arial"/>
        </w:rPr>
        <w:t>Name</w:t>
      </w:r>
      <w:proofErr w:type="gramStart"/>
      <w:r>
        <w:rPr>
          <w:rFonts w:ascii="Arial" w:hAnsi="Arial"/>
        </w:rPr>
        <w:t>:_</w:t>
      </w:r>
      <w:proofErr w:type="gramEnd"/>
      <w:r>
        <w:rPr>
          <w:rFonts w:ascii="Arial" w:hAnsi="Arial"/>
        </w:rPr>
        <w:t xml:space="preserve">_________________________________________________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Date:___________ Period:________</w:t>
      </w:r>
    </w:p>
    <w:tbl>
      <w:tblPr>
        <w:tblpPr w:leftFromText="180" w:rightFromText="180" w:vertAnchor="page" w:horzAnchor="page" w:tblpX="973" w:tblpY="1225"/>
        <w:tblW w:w="14328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/>
      </w:tblPr>
      <w:tblGrid>
        <w:gridCol w:w="1908"/>
        <w:gridCol w:w="3060"/>
        <w:gridCol w:w="2520"/>
        <w:gridCol w:w="3330"/>
        <w:gridCol w:w="2520"/>
        <w:gridCol w:w="990"/>
      </w:tblGrid>
      <w:tr w:rsidR="00857CB3" w:rsidRPr="00857CB3" w:rsidTr="008B65E6">
        <w:tblPrEx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857CB3"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3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Cs w:val="30"/>
              </w:rPr>
              <w:t>4 - Above Standards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Cs w:val="30"/>
              </w:rPr>
              <w:t>3 - Meets Standards</w:t>
            </w:r>
          </w:p>
        </w:tc>
        <w:tc>
          <w:tcPr>
            <w:tcW w:w="3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Cs w:val="30"/>
              </w:rPr>
              <w:t>2 - Approaching Standards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Cs w:val="30"/>
              </w:rPr>
              <w:t>1 - Below Standards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Cs w:val="30"/>
              </w:rPr>
              <w:t>Score</w:t>
            </w:r>
          </w:p>
        </w:tc>
      </w:tr>
      <w:tr w:rsidR="00857CB3" w:rsidRPr="00857CB3" w:rsidTr="008B65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 w:val="30"/>
                <w:szCs w:val="30"/>
              </w:rPr>
              <w:t>Attention Grabber</w:t>
            </w:r>
          </w:p>
        </w:tc>
        <w:tc>
          <w:tcPr>
            <w:tcW w:w="3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The introductory paragraph has a strong hook or attention grabber that is appropriate for the audience. This could be a strong statement, a relevant quotation, statistic, or question addressed to the reader.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The introductory paragraph has a hook or attention grabber, but it is weak, rambling or inappropriate for the audience.</w:t>
            </w:r>
          </w:p>
        </w:tc>
        <w:tc>
          <w:tcPr>
            <w:tcW w:w="3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The author has an interesting introductory paragraph but the connection to the topic is not clear.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The introductory paragraph is not interesting AND is not relevant to the topic.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57CB3">
              <w:rPr>
                <w:rFonts w:ascii="Arial" w:hAnsi="Arial" w:cs="Arial"/>
              </w:rPr>
              <w:t> </w:t>
            </w:r>
          </w:p>
        </w:tc>
      </w:tr>
      <w:tr w:rsidR="00857CB3" w:rsidRPr="00857CB3" w:rsidTr="008B65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 w:val="30"/>
                <w:szCs w:val="30"/>
              </w:rPr>
              <w:t>Position Statement</w:t>
            </w:r>
          </w:p>
        </w:tc>
        <w:tc>
          <w:tcPr>
            <w:tcW w:w="3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The position statement provides a clear, strong statement of the author\'s position on the topic.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The position statement provides a clear statement of the author\'s position on the topic.</w:t>
            </w:r>
          </w:p>
        </w:tc>
        <w:tc>
          <w:tcPr>
            <w:tcW w:w="3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 position statement is present, but does not make the author\'s position clear.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There is no position statement.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57CB3">
              <w:rPr>
                <w:rFonts w:ascii="Arial" w:hAnsi="Arial" w:cs="Arial"/>
              </w:rPr>
              <w:t> </w:t>
            </w:r>
          </w:p>
        </w:tc>
      </w:tr>
      <w:tr w:rsidR="00857CB3" w:rsidRPr="00857CB3" w:rsidTr="008B65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 w:val="30"/>
                <w:szCs w:val="30"/>
              </w:rPr>
              <w:t>Evidence and Examples</w:t>
            </w:r>
          </w:p>
        </w:tc>
        <w:tc>
          <w:tcPr>
            <w:tcW w:w="3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All of the evidence and examples are specific, relevant and explanations are given that show how each piece of evidence supports the author\'s position. The student uses at least 3 artists as evidence for their argument.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Most of the evidence and examples are specific, relevant and explanations are given that show how each piece of evidence supports the author\'s position. The student uses at least 2 artists as evidence for their argument.</w:t>
            </w:r>
          </w:p>
        </w:tc>
        <w:tc>
          <w:tcPr>
            <w:tcW w:w="3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At least one of the pieces of evidence and examples is relevant and has an explanation that shows how that piece of evidence supports the author\'s position. The</w:t>
            </w:r>
            <w:r w:rsidR="0093108B">
              <w:rPr>
                <w:rFonts w:ascii="Arial" w:hAnsi="Arial" w:cs="Arial"/>
                <w:sz w:val="22"/>
              </w:rPr>
              <w:t xml:space="preserve"> student uses at least 1 artist</w:t>
            </w:r>
            <w:r w:rsidRPr="00857CB3">
              <w:rPr>
                <w:rFonts w:ascii="Arial" w:hAnsi="Arial" w:cs="Arial"/>
                <w:sz w:val="22"/>
              </w:rPr>
              <w:t xml:space="preserve"> as evidence for their argument.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Evidence and examples are NOT relevant AND/OR are not explained.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57CB3">
              <w:rPr>
                <w:rFonts w:ascii="Arial" w:hAnsi="Arial" w:cs="Arial"/>
              </w:rPr>
              <w:t> </w:t>
            </w:r>
          </w:p>
        </w:tc>
      </w:tr>
      <w:tr w:rsidR="00857CB3" w:rsidRPr="00857CB3" w:rsidTr="008B65E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28"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 w:val="28"/>
                <w:szCs w:val="30"/>
              </w:rPr>
              <w:t>Sequencing</w:t>
            </w:r>
          </w:p>
        </w:tc>
        <w:tc>
          <w:tcPr>
            <w:tcW w:w="3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Arguments and support are provided in a logical order that makes it easy and interesting to follow the author\'s train of thought.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Arguments and support are provided in a fairly logical order that makes it reasonably easy to follow the author\'s train of thought.</w:t>
            </w:r>
          </w:p>
        </w:tc>
        <w:tc>
          <w:tcPr>
            <w:tcW w:w="3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 few of the support details or arguments are not in an expected or logical order, distracting the reader and making the essay seem a little confusing.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Many of the support details or arguments are not in an expected or logical order, distracting the reader and making the essay seem very confusing.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  <w:r w:rsidRPr="00857CB3">
              <w:rPr>
                <w:rFonts w:ascii="Arial" w:hAnsi="Arial" w:cs="Arial"/>
              </w:rPr>
              <w:t> </w:t>
            </w:r>
          </w:p>
        </w:tc>
      </w:tr>
      <w:tr w:rsidR="00857CB3" w:rsidRPr="00857CB3" w:rsidTr="008B65E6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908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857CB3">
              <w:rPr>
                <w:rFonts w:ascii="Arial" w:hAnsi="Arial" w:cs="Arial"/>
                <w:b/>
                <w:bCs/>
                <w:sz w:val="30"/>
                <w:szCs w:val="30"/>
              </w:rPr>
              <w:t>Grammar &amp; Spelling</w:t>
            </w:r>
          </w:p>
        </w:tc>
        <w:tc>
          <w:tcPr>
            <w:tcW w:w="30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Author makes no errors in grammar or spelling that distract the reader from the content.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Author makes 1-2 errors in grammar or spelling that distract the reader from the content.</w:t>
            </w:r>
          </w:p>
        </w:tc>
        <w:tc>
          <w:tcPr>
            <w:tcW w:w="333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Author makes 3-4 errors in grammar or spelling that distract the reader from the content.</w:t>
            </w:r>
          </w:p>
        </w:tc>
        <w:tc>
          <w:tcPr>
            <w:tcW w:w="252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2"/>
              </w:rPr>
            </w:pPr>
            <w:r w:rsidRPr="00857CB3">
              <w:rPr>
                <w:rFonts w:ascii="Arial" w:hAnsi="Arial" w:cs="Arial"/>
                <w:sz w:val="22"/>
              </w:rPr>
              <w:t>Author makes more than 4 errors in grammar or spelling that distract the reader from the content.</w:t>
            </w:r>
          </w:p>
        </w:tc>
        <w:tc>
          <w:tcPr>
            <w:tcW w:w="99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857CB3" w:rsidRPr="00857CB3" w:rsidRDefault="00857CB3" w:rsidP="008B65E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</w:rPr>
            </w:pPr>
          </w:p>
        </w:tc>
      </w:tr>
    </w:tbl>
    <w:p w:rsidR="00E34A1B" w:rsidRPr="008B65E6" w:rsidRDefault="008B65E6" w:rsidP="008B65E6">
      <w:pPr>
        <w:jc w:val="right"/>
        <w:rPr>
          <w:rFonts w:ascii="Arial" w:hAnsi="Arial"/>
          <w:sz w:val="28"/>
        </w:rPr>
      </w:pPr>
      <w:r w:rsidRPr="008B65E6">
        <w:rPr>
          <w:rFonts w:ascii="Arial" w:hAnsi="Arial"/>
          <w:sz w:val="28"/>
        </w:rPr>
        <w:t xml:space="preserve">Total:   </w:t>
      </w:r>
      <w:r>
        <w:rPr>
          <w:rFonts w:ascii="Arial" w:hAnsi="Arial"/>
          <w:sz w:val="28"/>
        </w:rPr>
        <w:t xml:space="preserve">      </w:t>
      </w:r>
      <w:r w:rsidRPr="008B65E6">
        <w:rPr>
          <w:rFonts w:ascii="Arial" w:hAnsi="Arial"/>
          <w:sz w:val="28"/>
        </w:rPr>
        <w:t xml:space="preserve">   /20</w:t>
      </w:r>
    </w:p>
    <w:sectPr w:rsidR="00E34A1B" w:rsidRPr="008B65E6" w:rsidSect="008B65E6">
      <w:pgSz w:w="15840" w:h="12240" w:orient="landscape"/>
      <w:pgMar w:top="648" w:right="864" w:bottom="648" w:left="864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57CB3"/>
    <w:rsid w:val="00857CB3"/>
    <w:rsid w:val="008B65E6"/>
    <w:rsid w:val="0093108B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E6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Word 12.0.0</Application>
  <DocSecurity>0</DocSecurity>
  <Lines>1</Lines>
  <Paragraphs>1</Paragraphs>
  <ScaleCrop>false</ScaleCrop>
  <Company>Westmont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Curry</dc:creator>
  <cp:keywords/>
  <cp:lastModifiedBy>Katie Curry</cp:lastModifiedBy>
  <cp:revision>3</cp:revision>
  <dcterms:created xsi:type="dcterms:W3CDTF">2012-11-14T05:35:00Z</dcterms:created>
  <dcterms:modified xsi:type="dcterms:W3CDTF">2012-11-14T05:42:00Z</dcterms:modified>
</cp:coreProperties>
</file>